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719B" w14:textId="77777777" w:rsidR="000D5EAB" w:rsidRPr="009A3C4F" w:rsidRDefault="000D5EAB" w:rsidP="000D5EAB">
      <w:pPr>
        <w:rPr>
          <w:rFonts w:ascii="Arial" w:hAnsi="Arial" w:cs="Arial"/>
          <w:sz w:val="20"/>
        </w:rPr>
      </w:pPr>
    </w:p>
    <w:p w14:paraId="49F60A25" w14:textId="77777777" w:rsidR="000D5EAB" w:rsidRPr="009A3C4F" w:rsidRDefault="00E21FB2" w:rsidP="000D5EAB">
      <w:pPr>
        <w:rPr>
          <w:rFonts w:ascii="Arial" w:hAnsi="Arial" w:cs="Arial"/>
          <w:sz w:val="20"/>
        </w:rPr>
      </w:pPr>
      <w:r w:rsidRPr="008C08A0">
        <w:rPr>
          <w:rFonts w:ascii="Arial" w:hAnsi="Arial" w:cs="Arial"/>
          <w:sz w:val="20"/>
          <w:highlight w:val="yellow"/>
        </w:rPr>
        <w:t>Date</w:t>
      </w:r>
    </w:p>
    <w:p w14:paraId="7EF0082D" w14:textId="77777777" w:rsidR="000D5EAB" w:rsidRPr="009A3C4F" w:rsidRDefault="000D5EAB" w:rsidP="000D5EAB">
      <w:pPr>
        <w:rPr>
          <w:rFonts w:ascii="Arial" w:hAnsi="Arial" w:cs="Arial"/>
          <w:sz w:val="20"/>
        </w:rPr>
      </w:pPr>
    </w:p>
    <w:p w14:paraId="5976A546" w14:textId="77777777" w:rsidR="000D5EAB" w:rsidRPr="009A3C4F" w:rsidRDefault="000D5EAB" w:rsidP="000D5EAB">
      <w:pPr>
        <w:rPr>
          <w:rFonts w:ascii="Arial" w:hAnsi="Arial" w:cs="Arial"/>
          <w:sz w:val="20"/>
        </w:rPr>
      </w:pPr>
    </w:p>
    <w:p w14:paraId="37AF633E" w14:textId="77777777" w:rsidR="000D5EAB" w:rsidRPr="009A3C4F" w:rsidRDefault="000D5EAB" w:rsidP="000D5EAB">
      <w:pPr>
        <w:rPr>
          <w:rFonts w:ascii="Arial" w:hAnsi="Arial" w:cs="Arial"/>
          <w:sz w:val="20"/>
        </w:rPr>
      </w:pPr>
      <w:r w:rsidRPr="009A3C4F">
        <w:rPr>
          <w:rFonts w:ascii="Arial" w:hAnsi="Arial" w:cs="Arial"/>
          <w:sz w:val="20"/>
        </w:rPr>
        <w:t>Peace River Regional District</w:t>
      </w:r>
    </w:p>
    <w:p w14:paraId="5E7F222E" w14:textId="77777777" w:rsidR="0066695A" w:rsidRPr="009A3C4F" w:rsidRDefault="0066695A" w:rsidP="000D5EAB">
      <w:pPr>
        <w:rPr>
          <w:rFonts w:ascii="Arial" w:hAnsi="Arial" w:cs="Arial"/>
          <w:sz w:val="20"/>
        </w:rPr>
      </w:pPr>
      <w:r w:rsidRPr="009A3C4F">
        <w:rPr>
          <w:rFonts w:ascii="Arial" w:hAnsi="Arial" w:cs="Arial"/>
          <w:sz w:val="20"/>
        </w:rPr>
        <w:t>9912 106</w:t>
      </w:r>
      <w:r w:rsidRPr="009A3C4F">
        <w:rPr>
          <w:rFonts w:ascii="Arial" w:hAnsi="Arial" w:cs="Arial"/>
          <w:sz w:val="20"/>
          <w:vertAlign w:val="superscript"/>
        </w:rPr>
        <w:t>th</w:t>
      </w:r>
      <w:r w:rsidRPr="009A3C4F">
        <w:rPr>
          <w:rFonts w:ascii="Arial" w:hAnsi="Arial" w:cs="Arial"/>
          <w:sz w:val="20"/>
        </w:rPr>
        <w:t xml:space="preserve"> Avenue </w:t>
      </w:r>
    </w:p>
    <w:p w14:paraId="4E4F24B0" w14:textId="77777777" w:rsidR="000D5EAB" w:rsidRPr="009A3C4F" w:rsidRDefault="000D5EAB" w:rsidP="000D5EAB">
      <w:pPr>
        <w:rPr>
          <w:rFonts w:ascii="Arial" w:hAnsi="Arial" w:cs="Arial"/>
          <w:sz w:val="20"/>
        </w:rPr>
      </w:pPr>
      <w:r w:rsidRPr="009A3C4F">
        <w:rPr>
          <w:rFonts w:ascii="Arial" w:hAnsi="Arial" w:cs="Arial"/>
          <w:sz w:val="20"/>
        </w:rPr>
        <w:t>Fort St. John</w:t>
      </w:r>
      <w:r w:rsidR="00EB4529" w:rsidRPr="009A3C4F">
        <w:rPr>
          <w:rFonts w:ascii="Arial" w:hAnsi="Arial" w:cs="Arial"/>
          <w:sz w:val="20"/>
        </w:rPr>
        <w:t>,</w:t>
      </w:r>
      <w:r w:rsidRPr="009A3C4F">
        <w:rPr>
          <w:rFonts w:ascii="Arial" w:hAnsi="Arial" w:cs="Arial"/>
          <w:sz w:val="20"/>
        </w:rPr>
        <w:t xml:space="preserve"> BC</w:t>
      </w:r>
      <w:r w:rsidR="0066695A" w:rsidRPr="009A3C4F">
        <w:rPr>
          <w:rFonts w:ascii="Arial" w:hAnsi="Arial" w:cs="Arial"/>
          <w:sz w:val="20"/>
        </w:rPr>
        <w:t xml:space="preserve"> V1J 2N9</w:t>
      </w:r>
    </w:p>
    <w:p w14:paraId="4D3F55F1" w14:textId="77777777" w:rsidR="000D5EAB" w:rsidRDefault="000D5EAB" w:rsidP="000D5EAB">
      <w:pPr>
        <w:rPr>
          <w:rFonts w:ascii="Arial" w:hAnsi="Arial" w:cs="Arial"/>
          <w:sz w:val="20"/>
        </w:rPr>
      </w:pPr>
    </w:p>
    <w:p w14:paraId="11D0EEDF" w14:textId="77777777" w:rsidR="004A54F9" w:rsidRDefault="004A54F9" w:rsidP="000D5EAB">
      <w:pPr>
        <w:rPr>
          <w:rFonts w:ascii="Arial" w:hAnsi="Arial" w:cs="Arial"/>
          <w:sz w:val="20"/>
        </w:rPr>
      </w:pPr>
    </w:p>
    <w:p w14:paraId="17689F34" w14:textId="77777777" w:rsidR="004A54F9" w:rsidRPr="009A3C4F" w:rsidRDefault="004A54F9" w:rsidP="000D5EAB">
      <w:pPr>
        <w:rPr>
          <w:rFonts w:ascii="Arial" w:hAnsi="Arial" w:cs="Arial"/>
          <w:sz w:val="20"/>
        </w:rPr>
      </w:pPr>
    </w:p>
    <w:p w14:paraId="23B05E97" w14:textId="77777777" w:rsidR="000D5EAB" w:rsidRPr="009A3C4F" w:rsidRDefault="000D5EAB" w:rsidP="000D5EAB">
      <w:pPr>
        <w:rPr>
          <w:rFonts w:ascii="Arial" w:hAnsi="Arial" w:cs="Arial"/>
          <w:sz w:val="20"/>
        </w:rPr>
      </w:pPr>
    </w:p>
    <w:p w14:paraId="40299262" w14:textId="77777777" w:rsidR="000D5EAB" w:rsidRPr="009A3C4F" w:rsidRDefault="000D5EAB" w:rsidP="000D5EAB">
      <w:pPr>
        <w:rPr>
          <w:rFonts w:ascii="Arial" w:hAnsi="Arial" w:cs="Arial"/>
          <w:b/>
          <w:sz w:val="20"/>
        </w:rPr>
      </w:pPr>
      <w:r w:rsidRPr="009A3C4F">
        <w:rPr>
          <w:rFonts w:ascii="Arial" w:hAnsi="Arial" w:cs="Arial"/>
          <w:b/>
          <w:sz w:val="20"/>
        </w:rPr>
        <w:t>Attention:</w:t>
      </w:r>
      <w:r w:rsidRPr="009A3C4F">
        <w:rPr>
          <w:rFonts w:ascii="Arial" w:hAnsi="Arial" w:cs="Arial"/>
          <w:b/>
          <w:sz w:val="20"/>
        </w:rPr>
        <w:tab/>
      </w:r>
      <w:r w:rsidR="00F663A6" w:rsidRPr="008C08A0">
        <w:rPr>
          <w:rFonts w:ascii="Arial" w:hAnsi="Arial" w:cs="Arial"/>
          <w:b/>
          <w:sz w:val="20"/>
          <w:highlight w:val="yellow"/>
        </w:rPr>
        <w:t>Tim Donegan</w:t>
      </w:r>
      <w:r w:rsidRPr="008C08A0">
        <w:rPr>
          <w:rFonts w:ascii="Arial" w:hAnsi="Arial" w:cs="Arial"/>
          <w:b/>
          <w:sz w:val="20"/>
          <w:highlight w:val="yellow"/>
        </w:rPr>
        <w:t xml:space="preserve"> – </w:t>
      </w:r>
      <w:r w:rsidR="00F663A6" w:rsidRPr="008C08A0">
        <w:rPr>
          <w:rFonts w:ascii="Arial" w:hAnsi="Arial" w:cs="Arial"/>
          <w:b/>
          <w:sz w:val="20"/>
          <w:highlight w:val="yellow"/>
        </w:rPr>
        <w:t xml:space="preserve">North Peace </w:t>
      </w:r>
      <w:r w:rsidRPr="008C08A0">
        <w:rPr>
          <w:rFonts w:ascii="Arial" w:hAnsi="Arial" w:cs="Arial"/>
          <w:b/>
          <w:sz w:val="20"/>
          <w:highlight w:val="yellow"/>
        </w:rPr>
        <w:t>Land Use Planner</w:t>
      </w:r>
    </w:p>
    <w:p w14:paraId="15E1970A" w14:textId="77777777" w:rsidR="000D5EAB" w:rsidRPr="009A3C4F" w:rsidRDefault="000D5EAB" w:rsidP="000D5EAB">
      <w:pPr>
        <w:rPr>
          <w:rFonts w:ascii="Arial" w:hAnsi="Arial" w:cs="Arial"/>
          <w:sz w:val="20"/>
        </w:rPr>
      </w:pPr>
    </w:p>
    <w:p w14:paraId="0A6C2185" w14:textId="77777777" w:rsidR="000D5EAB" w:rsidRPr="009A3C4F" w:rsidRDefault="0066695A" w:rsidP="000D5EAB">
      <w:pPr>
        <w:ind w:left="720" w:hanging="720"/>
        <w:rPr>
          <w:rFonts w:ascii="Arial" w:hAnsi="Arial" w:cs="Arial"/>
          <w:b/>
          <w:sz w:val="20"/>
          <w:u w:val="single"/>
        </w:rPr>
      </w:pPr>
      <w:r w:rsidRPr="009A3C4F">
        <w:rPr>
          <w:rFonts w:ascii="Arial" w:hAnsi="Arial" w:cs="Arial"/>
          <w:b/>
          <w:sz w:val="20"/>
        </w:rPr>
        <w:t>Re</w:t>
      </w:r>
      <w:r w:rsidR="000D5EAB" w:rsidRPr="009A3C4F">
        <w:rPr>
          <w:rFonts w:ascii="Arial" w:hAnsi="Arial" w:cs="Arial"/>
          <w:b/>
          <w:sz w:val="20"/>
        </w:rPr>
        <w:t>:</w:t>
      </w:r>
      <w:r w:rsidR="000D5EAB" w:rsidRPr="009A3C4F">
        <w:rPr>
          <w:rFonts w:ascii="Arial" w:hAnsi="Arial" w:cs="Arial"/>
          <w:b/>
          <w:sz w:val="20"/>
        </w:rPr>
        <w:tab/>
      </w:r>
      <w:r w:rsidR="004A54F9" w:rsidRPr="008C08A0">
        <w:rPr>
          <w:rFonts w:ascii="Arial" w:hAnsi="Arial" w:cs="Arial"/>
          <w:b/>
          <w:sz w:val="20"/>
          <w:highlight w:val="yellow"/>
        </w:rPr>
        <w:t>ABC</w:t>
      </w:r>
      <w:r w:rsidR="007C5964" w:rsidRPr="008C08A0">
        <w:rPr>
          <w:rFonts w:ascii="Arial" w:hAnsi="Arial" w:cs="Arial"/>
          <w:b/>
          <w:sz w:val="20"/>
          <w:highlight w:val="yellow"/>
        </w:rPr>
        <w:t xml:space="preserve"> Energy</w:t>
      </w:r>
      <w:r w:rsidR="004A54F9" w:rsidRPr="008C08A0">
        <w:rPr>
          <w:rFonts w:ascii="Arial" w:hAnsi="Arial" w:cs="Arial"/>
          <w:b/>
          <w:sz w:val="20"/>
          <w:highlight w:val="yellow"/>
        </w:rPr>
        <w:t xml:space="preserve"> Co.,</w:t>
      </w:r>
      <w:r w:rsidR="007C5964" w:rsidRPr="008C08A0">
        <w:rPr>
          <w:rFonts w:ascii="Arial" w:hAnsi="Arial" w:cs="Arial"/>
          <w:b/>
          <w:sz w:val="20"/>
          <w:highlight w:val="yellow"/>
        </w:rPr>
        <w:t xml:space="preserve"> </w:t>
      </w:r>
      <w:r w:rsidR="001633E8" w:rsidRPr="008C08A0">
        <w:rPr>
          <w:rFonts w:ascii="Arial" w:hAnsi="Arial" w:cs="Arial"/>
          <w:b/>
          <w:sz w:val="20"/>
          <w:highlight w:val="yellow"/>
        </w:rPr>
        <w:t>Wellsi</w:t>
      </w:r>
      <w:r w:rsidR="007C5964" w:rsidRPr="008C08A0">
        <w:rPr>
          <w:rFonts w:ascii="Arial" w:hAnsi="Arial" w:cs="Arial"/>
          <w:b/>
          <w:sz w:val="20"/>
          <w:highlight w:val="yellow"/>
        </w:rPr>
        <w:t xml:space="preserve">te application within </w:t>
      </w:r>
      <w:r w:rsidR="004A54F9" w:rsidRPr="008C08A0">
        <w:rPr>
          <w:rFonts w:ascii="Arial" w:hAnsi="Arial" w:cs="Arial"/>
          <w:b/>
          <w:sz w:val="20"/>
          <w:highlight w:val="yellow"/>
        </w:rPr>
        <w:t>8</w:t>
      </w:r>
      <w:r w:rsidR="007C5964" w:rsidRPr="008C08A0">
        <w:rPr>
          <w:rFonts w:ascii="Arial" w:hAnsi="Arial" w:cs="Arial"/>
          <w:b/>
          <w:sz w:val="20"/>
          <w:highlight w:val="yellow"/>
        </w:rPr>
        <w:t>-3</w:t>
      </w:r>
      <w:r w:rsidR="004A54F9" w:rsidRPr="008C08A0">
        <w:rPr>
          <w:rFonts w:ascii="Arial" w:hAnsi="Arial" w:cs="Arial"/>
          <w:b/>
          <w:sz w:val="20"/>
          <w:highlight w:val="yellow"/>
        </w:rPr>
        <w:t>5</w:t>
      </w:r>
      <w:r w:rsidR="007C5964" w:rsidRPr="008C08A0">
        <w:rPr>
          <w:rFonts w:ascii="Arial" w:hAnsi="Arial" w:cs="Arial"/>
          <w:b/>
          <w:sz w:val="20"/>
          <w:highlight w:val="yellow"/>
        </w:rPr>
        <w:t>-85-1</w:t>
      </w:r>
      <w:r w:rsidR="004A54F9" w:rsidRPr="008C08A0">
        <w:rPr>
          <w:rFonts w:ascii="Arial" w:hAnsi="Arial" w:cs="Arial"/>
          <w:b/>
          <w:sz w:val="20"/>
          <w:highlight w:val="yellow"/>
        </w:rPr>
        <w:t>4 W6M</w:t>
      </w:r>
      <w:r w:rsidRPr="009A3C4F">
        <w:rPr>
          <w:rFonts w:ascii="Arial" w:hAnsi="Arial" w:cs="Arial"/>
          <w:b/>
          <w:sz w:val="20"/>
        </w:rPr>
        <w:t xml:space="preserve"> </w:t>
      </w:r>
    </w:p>
    <w:p w14:paraId="714E9858" w14:textId="77777777" w:rsidR="000D5EAB" w:rsidRPr="009A3C4F" w:rsidRDefault="000D5EAB" w:rsidP="000D5EAB">
      <w:pPr>
        <w:ind w:left="720" w:hanging="720"/>
        <w:rPr>
          <w:rFonts w:ascii="Arial" w:hAnsi="Arial" w:cs="Arial"/>
          <w:b/>
          <w:sz w:val="20"/>
          <w:u w:val="single"/>
        </w:rPr>
      </w:pPr>
    </w:p>
    <w:p w14:paraId="6F376E8A" w14:textId="77777777" w:rsidR="000D5EAB" w:rsidRPr="009A3C4F" w:rsidRDefault="000D5EAB" w:rsidP="000D5EAB">
      <w:pPr>
        <w:ind w:left="720" w:hanging="720"/>
        <w:rPr>
          <w:rFonts w:ascii="Arial" w:hAnsi="Arial" w:cs="Arial"/>
          <w:b/>
          <w:sz w:val="20"/>
          <w:u w:val="single"/>
        </w:rPr>
      </w:pPr>
    </w:p>
    <w:p w14:paraId="3C9886AA" w14:textId="77777777" w:rsidR="000D5EAB" w:rsidRPr="009A3C4F" w:rsidRDefault="00314685" w:rsidP="000D5EAB">
      <w:pPr>
        <w:ind w:left="720" w:hanging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To whom it may concern</w:t>
      </w:r>
      <w:r w:rsidR="000D5EAB" w:rsidRPr="009A3C4F">
        <w:rPr>
          <w:rFonts w:ascii="Arial" w:hAnsi="Arial" w:cs="Arial"/>
          <w:sz w:val="20"/>
        </w:rPr>
        <w:t>:</w:t>
      </w:r>
    </w:p>
    <w:p w14:paraId="4272FC34" w14:textId="77777777" w:rsidR="000D5EAB" w:rsidRPr="009A3C4F" w:rsidRDefault="000D5EAB" w:rsidP="000D5EAB">
      <w:pPr>
        <w:ind w:left="720" w:hanging="720"/>
        <w:rPr>
          <w:rFonts w:ascii="Arial" w:hAnsi="Arial" w:cs="Arial"/>
          <w:sz w:val="20"/>
        </w:rPr>
      </w:pPr>
    </w:p>
    <w:p w14:paraId="50422591" w14:textId="62D92C43" w:rsidR="00B93C6B" w:rsidRPr="009A3C4F" w:rsidRDefault="00A05E8D" w:rsidP="00B93C6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In accordance with Article 7 of the June 2013 </w:t>
      </w:r>
      <w:r w:rsidR="00BE5EB0" w:rsidRPr="009A3C4F">
        <w:rPr>
          <w:rFonts w:ascii="Arial" w:hAnsi="Arial" w:cs="Arial"/>
          <w:sz w:val="20"/>
        </w:rPr>
        <w:t xml:space="preserve">Delegation Agreement between the </w:t>
      </w:r>
      <w:r>
        <w:rPr>
          <w:rFonts w:ascii="Arial" w:hAnsi="Arial" w:cs="Arial"/>
          <w:sz w:val="20"/>
        </w:rPr>
        <w:t xml:space="preserve">Provincial </w:t>
      </w:r>
      <w:r w:rsidR="00BE5EB0" w:rsidRPr="009A3C4F">
        <w:rPr>
          <w:rFonts w:ascii="Arial" w:hAnsi="Arial" w:cs="Arial"/>
          <w:sz w:val="20"/>
        </w:rPr>
        <w:t>Agricultural Land Commission and the</w:t>
      </w:r>
      <w:r w:rsidR="00520232">
        <w:rPr>
          <w:rFonts w:ascii="Arial" w:hAnsi="Arial" w:cs="Arial"/>
          <w:sz w:val="20"/>
        </w:rPr>
        <w:t xml:space="preserve"> BC</w:t>
      </w:r>
      <w:r w:rsidR="00BE5EB0" w:rsidRPr="009A3C4F">
        <w:rPr>
          <w:rFonts w:ascii="Arial" w:hAnsi="Arial" w:cs="Arial"/>
          <w:sz w:val="20"/>
        </w:rPr>
        <w:t xml:space="preserve"> </w:t>
      </w:r>
      <w:r w:rsidR="0083061E">
        <w:rPr>
          <w:rFonts w:ascii="Arial" w:hAnsi="Arial" w:cs="Arial"/>
          <w:sz w:val="20"/>
        </w:rPr>
        <w:t>Energy Regulator</w:t>
      </w:r>
      <w:r w:rsidR="00BE5EB0" w:rsidRPr="009A3C4F">
        <w:rPr>
          <w:rFonts w:ascii="Arial" w:hAnsi="Arial" w:cs="Arial"/>
          <w:sz w:val="20"/>
        </w:rPr>
        <w:t>, I have e</w:t>
      </w:r>
      <w:r w:rsidR="000D5EAB" w:rsidRPr="009A3C4F">
        <w:rPr>
          <w:rFonts w:ascii="Arial" w:hAnsi="Arial" w:cs="Arial"/>
          <w:sz w:val="20"/>
        </w:rPr>
        <w:t xml:space="preserve">nclosed </w:t>
      </w:r>
      <w:r w:rsidR="00B93C6B" w:rsidRPr="009A3C4F">
        <w:rPr>
          <w:rFonts w:ascii="Arial" w:hAnsi="Arial" w:cs="Arial"/>
          <w:sz w:val="20"/>
        </w:rPr>
        <w:t>a complete referral</w:t>
      </w:r>
      <w:r w:rsidR="000D5EAB" w:rsidRPr="009A3C4F">
        <w:rPr>
          <w:rFonts w:ascii="Arial" w:hAnsi="Arial" w:cs="Arial"/>
          <w:sz w:val="20"/>
        </w:rPr>
        <w:t xml:space="preserve"> package for </w:t>
      </w:r>
      <w:r w:rsidR="00E51988">
        <w:rPr>
          <w:rFonts w:ascii="Arial" w:hAnsi="Arial" w:cs="Arial"/>
          <w:sz w:val="20"/>
        </w:rPr>
        <w:t xml:space="preserve">the </w:t>
      </w:r>
      <w:r w:rsidR="00B93C6B" w:rsidRPr="009A3C4F">
        <w:rPr>
          <w:rFonts w:ascii="Arial" w:hAnsi="Arial" w:cs="Arial"/>
          <w:sz w:val="20"/>
        </w:rPr>
        <w:t xml:space="preserve">Peace River Regional District review of </w:t>
      </w:r>
      <w:r w:rsidR="000D5EAB" w:rsidRPr="009A3C4F">
        <w:rPr>
          <w:rFonts w:ascii="Arial" w:hAnsi="Arial" w:cs="Arial"/>
          <w:sz w:val="20"/>
        </w:rPr>
        <w:t>the</w:t>
      </w:r>
      <w:r>
        <w:rPr>
          <w:rFonts w:ascii="Arial" w:hAnsi="Arial" w:cs="Arial"/>
          <w:sz w:val="20"/>
        </w:rPr>
        <w:t xml:space="preserve"> non-farm use associated with</w:t>
      </w:r>
      <w:r w:rsidR="000D5EAB" w:rsidRPr="009A3C4F">
        <w:rPr>
          <w:rFonts w:ascii="Arial" w:hAnsi="Arial" w:cs="Arial"/>
          <w:sz w:val="20"/>
        </w:rPr>
        <w:t xml:space="preserve"> </w:t>
      </w:r>
      <w:r w:rsidR="006558FD">
        <w:rPr>
          <w:rFonts w:ascii="Arial" w:hAnsi="Arial" w:cs="Arial"/>
          <w:sz w:val="20"/>
        </w:rPr>
        <w:t>proposed oil and gas development noted above.</w:t>
      </w:r>
    </w:p>
    <w:p w14:paraId="14A7FAE1" w14:textId="77777777" w:rsidR="000D5EAB" w:rsidRPr="009A3C4F" w:rsidRDefault="000D5EAB" w:rsidP="000D5EAB">
      <w:pPr>
        <w:rPr>
          <w:rFonts w:ascii="Arial" w:hAnsi="Arial" w:cs="Arial"/>
          <w:sz w:val="20"/>
        </w:rPr>
      </w:pPr>
    </w:p>
    <w:p w14:paraId="0B503CFE" w14:textId="2E2DB869" w:rsidR="009A3C4F" w:rsidRPr="009A3C4F" w:rsidRDefault="009A3C4F" w:rsidP="009A3C4F">
      <w:pPr>
        <w:rPr>
          <w:rFonts w:ascii="Arial" w:hAnsi="Arial" w:cs="Arial"/>
          <w:sz w:val="20"/>
        </w:rPr>
      </w:pPr>
      <w:r w:rsidRPr="009A3C4F">
        <w:rPr>
          <w:rFonts w:ascii="Arial" w:hAnsi="Arial" w:cs="Arial"/>
          <w:sz w:val="20"/>
        </w:rPr>
        <w:t xml:space="preserve">The proposed development is </w:t>
      </w:r>
      <w:r w:rsidR="009A1C7E">
        <w:rPr>
          <w:rFonts w:ascii="Arial" w:hAnsi="Arial" w:cs="Arial"/>
          <w:sz w:val="20"/>
        </w:rPr>
        <w:t xml:space="preserve">a </w:t>
      </w:r>
      <w:r w:rsidR="00E21FB2" w:rsidRPr="001F6B35">
        <w:rPr>
          <w:rFonts w:ascii="Arial" w:hAnsi="Arial" w:cs="Arial"/>
          <w:sz w:val="20"/>
          <w:highlight w:val="yellow"/>
        </w:rPr>
        <w:t>PROJECT DESCRIPTION</w:t>
      </w:r>
      <w:r w:rsidR="006558FD">
        <w:rPr>
          <w:rFonts w:ascii="Arial" w:hAnsi="Arial" w:cs="Arial"/>
          <w:sz w:val="20"/>
        </w:rPr>
        <w:t xml:space="preserve"> within the Agriculture Land Reserve (ALR)</w:t>
      </w:r>
      <w:r w:rsidR="00E21FB2">
        <w:rPr>
          <w:rFonts w:ascii="Arial" w:hAnsi="Arial" w:cs="Arial"/>
          <w:sz w:val="20"/>
        </w:rPr>
        <w:t>.</w:t>
      </w:r>
      <w:r w:rsidR="00E51988">
        <w:rPr>
          <w:rFonts w:ascii="Arial" w:hAnsi="Arial" w:cs="Arial"/>
          <w:sz w:val="20"/>
        </w:rPr>
        <w:t xml:space="preserve"> </w:t>
      </w:r>
      <w:r w:rsidR="006558FD">
        <w:rPr>
          <w:rFonts w:ascii="Arial" w:hAnsi="Arial" w:cs="Arial"/>
          <w:sz w:val="20"/>
        </w:rPr>
        <w:t>On the section of land where this development is planned, t</w:t>
      </w:r>
      <w:r w:rsidRPr="009A3C4F">
        <w:rPr>
          <w:rFonts w:ascii="Arial" w:hAnsi="Arial" w:cs="Arial"/>
          <w:sz w:val="20"/>
        </w:rPr>
        <w:t>he</w:t>
      </w:r>
      <w:r w:rsidR="00E51988">
        <w:rPr>
          <w:rFonts w:ascii="Arial" w:hAnsi="Arial" w:cs="Arial"/>
          <w:sz w:val="20"/>
        </w:rPr>
        <w:t xml:space="preserve"> </w:t>
      </w:r>
      <w:r w:rsidRPr="009A3C4F">
        <w:rPr>
          <w:rFonts w:ascii="Arial" w:hAnsi="Arial" w:cs="Arial"/>
          <w:sz w:val="20"/>
        </w:rPr>
        <w:t xml:space="preserve">combined existing and proposed </w:t>
      </w:r>
      <w:r w:rsidR="00E21FB2">
        <w:rPr>
          <w:rFonts w:ascii="Arial" w:hAnsi="Arial" w:cs="Arial"/>
          <w:sz w:val="20"/>
        </w:rPr>
        <w:t>oil and gas activity</w:t>
      </w:r>
      <w:r w:rsidRPr="009A3C4F">
        <w:rPr>
          <w:rFonts w:ascii="Arial" w:hAnsi="Arial" w:cs="Arial"/>
          <w:sz w:val="20"/>
        </w:rPr>
        <w:t xml:space="preserve"> area </w:t>
      </w:r>
      <w:r w:rsidR="00A05E8D">
        <w:rPr>
          <w:rFonts w:ascii="Arial" w:hAnsi="Arial" w:cs="Arial"/>
          <w:sz w:val="20"/>
        </w:rPr>
        <w:t>exceeds</w:t>
      </w:r>
      <w:r w:rsidR="001F6B35">
        <w:rPr>
          <w:rFonts w:ascii="Arial" w:hAnsi="Arial" w:cs="Arial"/>
          <w:sz w:val="20"/>
        </w:rPr>
        <w:t xml:space="preserve"> </w:t>
      </w:r>
      <w:r w:rsidR="00E21FB2">
        <w:rPr>
          <w:rFonts w:ascii="Arial" w:hAnsi="Arial" w:cs="Arial"/>
          <w:sz w:val="20"/>
        </w:rPr>
        <w:t>20 hectare</w:t>
      </w:r>
      <w:r w:rsidR="00314685">
        <w:rPr>
          <w:rFonts w:ascii="Arial" w:hAnsi="Arial" w:cs="Arial"/>
          <w:sz w:val="20"/>
        </w:rPr>
        <w:t xml:space="preserve">s. </w:t>
      </w:r>
      <w:r w:rsidR="006558FD">
        <w:rPr>
          <w:rFonts w:ascii="Arial" w:hAnsi="Arial" w:cs="Arial"/>
          <w:sz w:val="20"/>
        </w:rPr>
        <w:t xml:space="preserve">Therefore, </w:t>
      </w:r>
      <w:r w:rsidR="00E51988">
        <w:rPr>
          <w:rFonts w:ascii="Arial" w:hAnsi="Arial" w:cs="Arial"/>
          <w:sz w:val="20"/>
        </w:rPr>
        <w:t xml:space="preserve">an ALC Non-farm Use Application </w:t>
      </w:r>
      <w:r w:rsidR="00A05E8D">
        <w:rPr>
          <w:rFonts w:ascii="Arial" w:hAnsi="Arial" w:cs="Arial"/>
          <w:sz w:val="20"/>
        </w:rPr>
        <w:t xml:space="preserve">to the </w:t>
      </w:r>
      <w:r w:rsidR="0083061E">
        <w:rPr>
          <w:rFonts w:ascii="Arial" w:hAnsi="Arial" w:cs="Arial"/>
          <w:sz w:val="20"/>
        </w:rPr>
        <w:t>BC Energy Regulator</w:t>
      </w:r>
      <w:r w:rsidR="00E51988">
        <w:rPr>
          <w:rFonts w:ascii="Arial" w:hAnsi="Arial" w:cs="Arial"/>
          <w:sz w:val="20"/>
        </w:rPr>
        <w:t xml:space="preserve"> is required</w:t>
      </w:r>
      <w:r w:rsidR="006558FD">
        <w:rPr>
          <w:rFonts w:ascii="Arial" w:hAnsi="Arial" w:cs="Arial"/>
          <w:sz w:val="20"/>
        </w:rPr>
        <w:t xml:space="preserve"> under Appendix I of the ALC-OGC Delegation Agreement</w:t>
      </w:r>
      <w:r w:rsidRPr="009A3C4F">
        <w:rPr>
          <w:rFonts w:ascii="Arial" w:hAnsi="Arial" w:cs="Arial"/>
          <w:sz w:val="20"/>
        </w:rPr>
        <w:t xml:space="preserve">. </w:t>
      </w:r>
    </w:p>
    <w:p w14:paraId="2040990B" w14:textId="77777777" w:rsidR="00B93C6B" w:rsidRPr="009A3C4F" w:rsidRDefault="00B93C6B" w:rsidP="000D5EAB">
      <w:pPr>
        <w:rPr>
          <w:rFonts w:ascii="Arial" w:hAnsi="Arial" w:cs="Arial"/>
          <w:sz w:val="20"/>
        </w:rPr>
      </w:pPr>
    </w:p>
    <w:p w14:paraId="693BFA62" w14:textId="77777777" w:rsidR="00520232" w:rsidRDefault="006558FD" w:rsidP="000D5EA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provide any comments or concerns relating to the proposed non-</w:t>
      </w:r>
      <w:proofErr w:type="gramStart"/>
      <w:r>
        <w:rPr>
          <w:rFonts w:ascii="Arial" w:hAnsi="Arial" w:cs="Arial"/>
          <w:sz w:val="20"/>
        </w:rPr>
        <w:t>farm land</w:t>
      </w:r>
      <w:proofErr w:type="gramEnd"/>
      <w:r>
        <w:rPr>
          <w:rFonts w:ascii="Arial" w:hAnsi="Arial" w:cs="Arial"/>
          <w:sz w:val="20"/>
        </w:rPr>
        <w:t xml:space="preserve"> use within the ALR by providing a written response no later than </w:t>
      </w:r>
      <w:r w:rsidR="00314685" w:rsidRPr="00314685">
        <w:rPr>
          <w:rFonts w:ascii="Arial" w:hAnsi="Arial" w:cs="Arial"/>
          <w:sz w:val="20"/>
          <w:highlight w:val="yellow"/>
        </w:rPr>
        <w:t>DATE</w:t>
      </w:r>
      <w:r w:rsidR="00314685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F073A5">
        <w:rPr>
          <w:rFonts w:ascii="Arial" w:hAnsi="Arial" w:cs="Arial"/>
          <w:sz w:val="20"/>
        </w:rPr>
        <w:t xml:space="preserve">If you would like to discuss the details of </w:t>
      </w:r>
      <w:r>
        <w:rPr>
          <w:rFonts w:ascii="Arial" w:hAnsi="Arial" w:cs="Arial"/>
          <w:sz w:val="20"/>
        </w:rPr>
        <w:t>the proposed non-farm use, please</w:t>
      </w:r>
      <w:r w:rsidR="00F073A5">
        <w:rPr>
          <w:rFonts w:ascii="Arial" w:hAnsi="Arial" w:cs="Arial"/>
          <w:sz w:val="20"/>
        </w:rPr>
        <w:t xml:space="preserve"> contact </w:t>
      </w:r>
      <w:r w:rsidR="00520232">
        <w:rPr>
          <w:rFonts w:ascii="Arial" w:hAnsi="Arial" w:cs="Arial"/>
          <w:sz w:val="20"/>
        </w:rPr>
        <w:t xml:space="preserve">the undersigned.  </w:t>
      </w:r>
    </w:p>
    <w:p w14:paraId="3D017511" w14:textId="77777777" w:rsidR="00520232" w:rsidRDefault="00520232" w:rsidP="000D5EAB">
      <w:pPr>
        <w:rPr>
          <w:rFonts w:ascii="Arial" w:hAnsi="Arial" w:cs="Arial"/>
          <w:sz w:val="20"/>
        </w:rPr>
      </w:pPr>
    </w:p>
    <w:p w14:paraId="7BF4E37D" w14:textId="4CF44EB1" w:rsidR="00E45F69" w:rsidRDefault="00520232" w:rsidP="000D5EA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If </w:t>
      </w:r>
      <w:r w:rsidR="00F073A5">
        <w:rPr>
          <w:rFonts w:ascii="Arial" w:hAnsi="Arial" w:cs="Arial"/>
          <w:sz w:val="20"/>
        </w:rPr>
        <w:t>at any time</w:t>
      </w:r>
      <w:r>
        <w:rPr>
          <w:rFonts w:ascii="Arial" w:hAnsi="Arial" w:cs="Arial"/>
          <w:sz w:val="20"/>
        </w:rPr>
        <w:t xml:space="preserve"> you feel</w:t>
      </w:r>
      <w:r w:rsidR="00F073A5">
        <w:rPr>
          <w:rFonts w:ascii="Arial" w:hAnsi="Arial" w:cs="Arial"/>
          <w:sz w:val="20"/>
        </w:rPr>
        <w:t xml:space="preserve"> we have not adequately addressed your concerns</w:t>
      </w:r>
      <w:r>
        <w:rPr>
          <w:rFonts w:ascii="Arial" w:hAnsi="Arial" w:cs="Arial"/>
          <w:sz w:val="20"/>
        </w:rPr>
        <w:t>,</w:t>
      </w:r>
      <w:r w:rsidR="00F073A5">
        <w:rPr>
          <w:rFonts w:ascii="Arial" w:hAnsi="Arial" w:cs="Arial"/>
          <w:sz w:val="20"/>
        </w:rPr>
        <w:t xml:space="preserve"> you may send a letter to the </w:t>
      </w:r>
      <w:r>
        <w:rPr>
          <w:rFonts w:ascii="Arial" w:hAnsi="Arial" w:cs="Arial"/>
          <w:sz w:val="20"/>
        </w:rPr>
        <w:t xml:space="preserve">BC </w:t>
      </w:r>
      <w:r w:rsidR="0083061E">
        <w:rPr>
          <w:rFonts w:ascii="Arial" w:hAnsi="Arial" w:cs="Arial"/>
          <w:sz w:val="20"/>
        </w:rPr>
        <w:t>Energy Regulator</w:t>
      </w:r>
      <w:r w:rsidR="00F073A5">
        <w:rPr>
          <w:rFonts w:ascii="Arial" w:hAnsi="Arial" w:cs="Arial"/>
          <w:sz w:val="20"/>
        </w:rPr>
        <w:t xml:space="preserve"> outlining </w:t>
      </w:r>
      <w:r>
        <w:rPr>
          <w:rFonts w:ascii="Arial" w:hAnsi="Arial" w:cs="Arial"/>
          <w:sz w:val="20"/>
        </w:rPr>
        <w:t>your concerns over the proposed non-</w:t>
      </w:r>
      <w:proofErr w:type="gramStart"/>
      <w:r>
        <w:rPr>
          <w:rFonts w:ascii="Arial" w:hAnsi="Arial" w:cs="Arial"/>
          <w:sz w:val="20"/>
        </w:rPr>
        <w:t>farm land</w:t>
      </w:r>
      <w:proofErr w:type="gramEnd"/>
      <w:r>
        <w:rPr>
          <w:rFonts w:ascii="Arial" w:hAnsi="Arial" w:cs="Arial"/>
          <w:sz w:val="20"/>
        </w:rPr>
        <w:t xml:space="preserve"> use within the ALR</w:t>
      </w:r>
      <w:r w:rsidR="00F073A5">
        <w:rPr>
          <w:rFonts w:ascii="Arial" w:hAnsi="Arial" w:cs="Arial"/>
          <w:sz w:val="20"/>
        </w:rPr>
        <w:t>.</w:t>
      </w:r>
      <w:r w:rsidR="00314685">
        <w:rPr>
          <w:rFonts w:ascii="Arial" w:hAnsi="Arial" w:cs="Arial"/>
          <w:sz w:val="20"/>
        </w:rPr>
        <w:t xml:space="preserve"> </w:t>
      </w:r>
      <w:r w:rsidR="00B56793">
        <w:rPr>
          <w:rFonts w:ascii="Arial" w:hAnsi="Arial" w:cs="Arial"/>
          <w:sz w:val="20"/>
        </w:rPr>
        <w:t xml:space="preserve">Letters to the BC </w:t>
      </w:r>
      <w:r w:rsidR="0083061E">
        <w:rPr>
          <w:rFonts w:ascii="Arial" w:hAnsi="Arial" w:cs="Arial"/>
          <w:sz w:val="20"/>
        </w:rPr>
        <w:t>Energy Regulator</w:t>
      </w:r>
      <w:r w:rsidR="00B56793">
        <w:rPr>
          <w:rFonts w:ascii="Arial" w:hAnsi="Arial" w:cs="Arial"/>
          <w:sz w:val="20"/>
        </w:rPr>
        <w:t xml:space="preserve"> can be submitted via email </w:t>
      </w:r>
      <w:r w:rsidR="00314685">
        <w:rPr>
          <w:rFonts w:ascii="Arial" w:hAnsi="Arial" w:cs="Arial"/>
          <w:sz w:val="20"/>
        </w:rPr>
        <w:t xml:space="preserve">to </w:t>
      </w:r>
      <w:hyperlink r:id="rId7" w:history="1">
        <w:r w:rsidR="00000108" w:rsidRPr="00515087">
          <w:rPr>
            <w:rStyle w:val="Hyperlink"/>
            <w:rFonts w:ascii="Arial" w:hAnsi="Arial" w:cs="Arial"/>
            <w:sz w:val="20"/>
          </w:rPr>
          <w:t>ALR.Referrals@bc-er.ca</w:t>
        </w:r>
      </w:hyperlink>
      <w:r w:rsidR="00B56793">
        <w:rPr>
          <w:rFonts w:ascii="Arial" w:hAnsi="Arial" w:cs="Arial"/>
          <w:sz w:val="20"/>
        </w:rPr>
        <w:t>.</w:t>
      </w:r>
    </w:p>
    <w:p w14:paraId="7CC83C33" w14:textId="77777777" w:rsidR="000D5EAB" w:rsidRPr="009A3C4F" w:rsidRDefault="000D5EAB" w:rsidP="000D5EAB">
      <w:pPr>
        <w:rPr>
          <w:rFonts w:ascii="Arial" w:hAnsi="Arial" w:cs="Arial"/>
          <w:sz w:val="20"/>
        </w:rPr>
      </w:pPr>
    </w:p>
    <w:p w14:paraId="28BA723B" w14:textId="77777777" w:rsidR="00791D02" w:rsidRPr="009A3C4F" w:rsidRDefault="00791D02" w:rsidP="000D5EAB">
      <w:pPr>
        <w:rPr>
          <w:rFonts w:ascii="Arial" w:hAnsi="Arial" w:cs="Arial"/>
          <w:sz w:val="20"/>
        </w:rPr>
      </w:pPr>
    </w:p>
    <w:p w14:paraId="13BD0519" w14:textId="77777777" w:rsidR="000D5EAB" w:rsidRPr="009A3C4F" w:rsidRDefault="0066695A" w:rsidP="000D5EAB">
      <w:pPr>
        <w:rPr>
          <w:rFonts w:ascii="Arial" w:hAnsi="Arial" w:cs="Arial"/>
          <w:sz w:val="20"/>
        </w:rPr>
      </w:pPr>
      <w:r w:rsidRPr="009A3C4F">
        <w:rPr>
          <w:rFonts w:ascii="Arial" w:hAnsi="Arial" w:cs="Arial"/>
          <w:sz w:val="20"/>
        </w:rPr>
        <w:t xml:space="preserve"> </w:t>
      </w:r>
    </w:p>
    <w:p w14:paraId="55794462" w14:textId="77777777" w:rsidR="000D5EAB" w:rsidRPr="009A3C4F" w:rsidRDefault="000D5EAB" w:rsidP="000D5EAB">
      <w:pPr>
        <w:ind w:left="720" w:hanging="720"/>
        <w:rPr>
          <w:rFonts w:ascii="Arial" w:hAnsi="Arial" w:cs="Arial"/>
          <w:sz w:val="20"/>
          <w:u w:val="single"/>
        </w:rPr>
      </w:pPr>
    </w:p>
    <w:p w14:paraId="28413533" w14:textId="77777777" w:rsidR="000D5EAB" w:rsidRPr="009A3C4F" w:rsidRDefault="000D5EAB" w:rsidP="000D5EAB">
      <w:pPr>
        <w:rPr>
          <w:rFonts w:ascii="Arial" w:hAnsi="Arial" w:cs="Arial"/>
          <w:sz w:val="20"/>
        </w:rPr>
      </w:pPr>
      <w:r w:rsidRPr="009A3C4F">
        <w:rPr>
          <w:rFonts w:ascii="Arial" w:hAnsi="Arial" w:cs="Arial"/>
          <w:sz w:val="20"/>
        </w:rPr>
        <w:t>Sincerely,</w:t>
      </w:r>
    </w:p>
    <w:p w14:paraId="68A2B7F2" w14:textId="77777777" w:rsidR="000451B3" w:rsidRPr="009A3C4F" w:rsidRDefault="000451B3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14:paraId="4577B7A0" w14:textId="77777777" w:rsidR="00882950" w:rsidRPr="009A3C4F" w:rsidRDefault="00882950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</w:rPr>
      </w:pPr>
    </w:p>
    <w:p w14:paraId="1CCC4081" w14:textId="77777777" w:rsidR="00B819B2" w:rsidRDefault="001F6B35" w:rsidP="005722F6">
      <w:pPr>
        <w:pStyle w:val="Header"/>
        <w:tabs>
          <w:tab w:val="left" w:pos="720"/>
        </w:tabs>
        <w:rPr>
          <w:rFonts w:ascii="Arial" w:hAnsi="Arial" w:cs="Arial"/>
          <w:sz w:val="20"/>
        </w:rPr>
      </w:pPr>
      <w:r w:rsidRPr="00314685">
        <w:rPr>
          <w:rFonts w:ascii="Arial" w:hAnsi="Arial" w:cs="Arial"/>
          <w:sz w:val="20"/>
          <w:highlight w:val="yellow"/>
        </w:rPr>
        <w:t>Oil and g</w:t>
      </w:r>
      <w:r w:rsidR="00E21FB2" w:rsidRPr="00314685">
        <w:rPr>
          <w:rFonts w:ascii="Arial" w:hAnsi="Arial" w:cs="Arial"/>
          <w:sz w:val="20"/>
          <w:highlight w:val="yellow"/>
        </w:rPr>
        <w:t>as Company or Agent</w:t>
      </w:r>
    </w:p>
    <w:p w14:paraId="62D3645C" w14:textId="77777777" w:rsidR="001F6B35" w:rsidRDefault="001F6B35" w:rsidP="005722F6">
      <w:pPr>
        <w:pStyle w:val="Header"/>
        <w:tabs>
          <w:tab w:val="left" w:pos="720"/>
        </w:tabs>
        <w:rPr>
          <w:rFonts w:ascii="Arial" w:hAnsi="Arial" w:cs="Arial"/>
          <w:sz w:val="20"/>
        </w:rPr>
      </w:pPr>
    </w:p>
    <w:p w14:paraId="62BE12E8" w14:textId="77777777" w:rsidR="004A54F9" w:rsidRDefault="004A54F9" w:rsidP="005722F6">
      <w:pPr>
        <w:pStyle w:val="Header"/>
        <w:tabs>
          <w:tab w:val="left" w:pos="720"/>
        </w:tabs>
        <w:rPr>
          <w:rFonts w:ascii="Arial" w:hAnsi="Arial" w:cs="Arial"/>
          <w:sz w:val="20"/>
        </w:rPr>
      </w:pPr>
    </w:p>
    <w:p w14:paraId="30E8474B" w14:textId="77777777" w:rsidR="004A54F9" w:rsidRDefault="004A54F9" w:rsidP="005722F6">
      <w:pPr>
        <w:pStyle w:val="Header"/>
        <w:tabs>
          <w:tab w:val="left" w:pos="720"/>
        </w:tabs>
        <w:rPr>
          <w:rFonts w:ascii="Arial" w:hAnsi="Arial" w:cs="Arial"/>
          <w:sz w:val="20"/>
        </w:rPr>
      </w:pPr>
    </w:p>
    <w:p w14:paraId="5A03C922" w14:textId="77777777" w:rsidR="001F6B35" w:rsidRDefault="001F6B35" w:rsidP="005722F6">
      <w:pPr>
        <w:pStyle w:val="Header"/>
        <w:tabs>
          <w:tab w:val="left" w:pos="72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Enclosures: ALC Non-farm Use Application to OGC, Schedule ‘A’ Report, Appendix II Rationale Statement</w:t>
      </w:r>
    </w:p>
    <w:p w14:paraId="5E4802BA" w14:textId="77777777" w:rsidR="001F6B35" w:rsidRDefault="001F6B35" w:rsidP="005722F6">
      <w:pPr>
        <w:pStyle w:val="Header"/>
        <w:tabs>
          <w:tab w:val="left" w:pos="720"/>
        </w:tabs>
        <w:rPr>
          <w:lang w:val="en-GB"/>
        </w:rPr>
      </w:pPr>
    </w:p>
    <w:p w14:paraId="0B9D908F" w14:textId="77777777" w:rsidR="00B819B2" w:rsidRPr="005722F6" w:rsidRDefault="00B819B2" w:rsidP="005722F6">
      <w:pPr>
        <w:pStyle w:val="Header"/>
        <w:tabs>
          <w:tab w:val="left" w:pos="720"/>
        </w:tabs>
        <w:rPr>
          <w:lang w:val="en-GB"/>
        </w:rPr>
      </w:pPr>
    </w:p>
    <w:sectPr w:rsidR="00B819B2" w:rsidRPr="005722F6">
      <w:headerReference w:type="default" r:id="rId8"/>
      <w:footerReference w:type="even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573B0" w14:textId="77777777" w:rsidR="00D21AEC" w:rsidRDefault="00D21AEC">
      <w:r>
        <w:separator/>
      </w:r>
    </w:p>
  </w:endnote>
  <w:endnote w:type="continuationSeparator" w:id="0">
    <w:p w14:paraId="7C162AC5" w14:textId="77777777" w:rsidR="00D21AEC" w:rsidRDefault="00D2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A4F9" w14:textId="77777777" w:rsidR="00C82ACE" w:rsidRDefault="00C82ACE">
    <w:pPr>
      <w:pStyle w:val="Footer"/>
      <w:pBdr>
        <w:top w:val="single" w:sz="4" w:space="1" w:color="auto"/>
      </w:pBdr>
      <w:tabs>
        <w:tab w:val="left" w:pos="1350"/>
        <w:tab w:val="left" w:pos="5220"/>
        <w:tab w:val="left" w:pos="6570"/>
        <w:tab w:val="left" w:pos="6840"/>
        <w:tab w:val="left" w:pos="8100"/>
      </w:tabs>
      <w:rPr>
        <w:rFonts w:ascii="Arial" w:hAnsi="Arial"/>
        <w:sz w:val="20"/>
      </w:rPr>
    </w:pPr>
    <w:r>
      <w:rPr>
        <w:rFonts w:ascii="Arial" w:hAnsi="Arial"/>
        <w:sz w:val="20"/>
      </w:rPr>
      <w:t>Project Assessment Branch                                                                    Telephone:  250-261-5700</w:t>
    </w:r>
  </w:p>
  <w:p w14:paraId="7AF3D838" w14:textId="77777777" w:rsidR="00C82ACE" w:rsidRDefault="00C82ACE">
    <w:pPr>
      <w:pStyle w:val="Footer"/>
      <w:pBdr>
        <w:top w:val="single" w:sz="4" w:space="1" w:color="auto"/>
      </w:pBdr>
      <w:tabs>
        <w:tab w:val="left" w:pos="1350"/>
        <w:tab w:val="left" w:pos="5220"/>
        <w:tab w:val="left" w:pos="6570"/>
        <w:tab w:val="left" w:pos="6840"/>
        <w:tab w:val="left" w:pos="8100"/>
      </w:tabs>
      <w:rPr>
        <w:rFonts w:ascii="Arial" w:hAnsi="Arial"/>
        <w:sz w:val="20"/>
      </w:rPr>
    </w:pPr>
    <w:r>
      <w:rPr>
        <w:rFonts w:ascii="Arial" w:hAnsi="Arial"/>
        <w:sz w:val="20"/>
      </w:rPr>
      <w:t xml:space="preserve">200, </w:t>
    </w:r>
    <w:smartTag w:uri="urn:schemas-microsoft-com:office:smarttags" w:element="Street">
      <w:smartTag w:uri="urn:schemas-microsoft-com:office:smarttags" w:element="address">
        <w:r>
          <w:rPr>
            <w:rFonts w:ascii="Arial" w:hAnsi="Arial"/>
            <w:sz w:val="20"/>
          </w:rPr>
          <w:t>10003 – 110</w:t>
        </w:r>
        <w:r>
          <w:rPr>
            <w:rFonts w:ascii="Arial" w:hAnsi="Arial"/>
            <w:sz w:val="20"/>
            <w:vertAlign w:val="superscript"/>
          </w:rPr>
          <w:t>th</w:t>
        </w:r>
        <w:r>
          <w:rPr>
            <w:rFonts w:ascii="Arial" w:hAnsi="Arial"/>
            <w:sz w:val="20"/>
          </w:rPr>
          <w:t xml:space="preserve"> Avenue</w:t>
        </w:r>
      </w:smartTag>
    </w:smartTag>
    <w:r>
      <w:rPr>
        <w:rFonts w:ascii="Arial" w:hAnsi="Arial"/>
        <w:sz w:val="20"/>
      </w:rPr>
      <w:t xml:space="preserve">                                </w:t>
    </w:r>
    <w:r>
      <w:rPr>
        <w:rFonts w:ascii="Arial" w:hAnsi="Arial"/>
        <w:snapToGrid w:val="0"/>
        <w:sz w:val="20"/>
      </w:rPr>
      <w:t xml:space="preserve">Page </w:t>
    </w:r>
    <w:r>
      <w:rPr>
        <w:rFonts w:ascii="Arial" w:hAnsi="Arial"/>
        <w:snapToGrid w:val="0"/>
        <w:sz w:val="20"/>
      </w:rPr>
      <w:fldChar w:fldCharType="begin"/>
    </w:r>
    <w:r>
      <w:rPr>
        <w:rFonts w:ascii="Arial" w:hAnsi="Arial"/>
        <w:snapToGrid w:val="0"/>
        <w:sz w:val="20"/>
      </w:rPr>
      <w:instrText xml:space="preserve"> PAGE </w:instrText>
    </w:r>
    <w:r>
      <w:rPr>
        <w:rFonts w:ascii="Arial" w:hAnsi="Arial"/>
        <w:snapToGrid w:val="0"/>
        <w:sz w:val="20"/>
      </w:rPr>
      <w:fldChar w:fldCharType="separate"/>
    </w:r>
    <w:r>
      <w:rPr>
        <w:rFonts w:ascii="Arial" w:hAnsi="Arial"/>
        <w:noProof/>
        <w:snapToGrid w:val="0"/>
        <w:sz w:val="20"/>
      </w:rPr>
      <w:t>2</w:t>
    </w:r>
    <w:r>
      <w:rPr>
        <w:rFonts w:ascii="Arial" w:hAnsi="Arial"/>
        <w:snapToGrid w:val="0"/>
        <w:sz w:val="20"/>
      </w:rPr>
      <w:fldChar w:fldCharType="end"/>
    </w:r>
    <w:r>
      <w:rPr>
        <w:rFonts w:ascii="Arial" w:hAnsi="Arial"/>
        <w:snapToGrid w:val="0"/>
        <w:sz w:val="20"/>
      </w:rPr>
      <w:t xml:space="preserve"> of </w:t>
    </w:r>
    <w:r>
      <w:rPr>
        <w:rFonts w:ascii="Arial" w:hAnsi="Arial"/>
        <w:snapToGrid w:val="0"/>
        <w:sz w:val="20"/>
      </w:rPr>
      <w:fldChar w:fldCharType="begin"/>
    </w:r>
    <w:r>
      <w:rPr>
        <w:rFonts w:ascii="Arial" w:hAnsi="Arial"/>
        <w:snapToGrid w:val="0"/>
        <w:sz w:val="20"/>
      </w:rPr>
      <w:instrText xml:space="preserve"> NUMPAGES </w:instrText>
    </w:r>
    <w:r>
      <w:rPr>
        <w:rFonts w:ascii="Arial" w:hAnsi="Arial"/>
        <w:snapToGrid w:val="0"/>
        <w:sz w:val="20"/>
      </w:rPr>
      <w:fldChar w:fldCharType="separate"/>
    </w:r>
    <w:r w:rsidR="00320BB6">
      <w:rPr>
        <w:rFonts w:ascii="Arial" w:hAnsi="Arial"/>
        <w:noProof/>
        <w:snapToGrid w:val="0"/>
        <w:sz w:val="20"/>
      </w:rPr>
      <w:t>1</w:t>
    </w:r>
    <w:r>
      <w:rPr>
        <w:rFonts w:ascii="Arial" w:hAnsi="Arial"/>
        <w:snapToGrid w:val="0"/>
        <w:sz w:val="20"/>
      </w:rPr>
      <w:fldChar w:fldCharType="end"/>
    </w:r>
    <w:r>
      <w:rPr>
        <w:rFonts w:ascii="Arial" w:hAnsi="Arial"/>
        <w:snapToGrid w:val="0"/>
        <w:sz w:val="20"/>
      </w:rPr>
      <w:t xml:space="preserve">                   Facsimile:   250-261-5728</w:t>
    </w:r>
  </w:p>
  <w:p w14:paraId="77BACE88" w14:textId="77777777" w:rsidR="00C82ACE" w:rsidRDefault="00C82ACE">
    <w:pPr>
      <w:pStyle w:val="Footer"/>
    </w:pPr>
    <w:smartTag w:uri="urn:schemas-microsoft-com:office:smarttags" w:element="place">
      <w:smartTag w:uri="urn:schemas-microsoft-com:office:smarttags" w:element="City">
        <w:r>
          <w:rPr>
            <w:rFonts w:ascii="Arial" w:hAnsi="Arial"/>
            <w:sz w:val="20"/>
          </w:rPr>
          <w:t>Fort St. John</w:t>
        </w:r>
      </w:smartTag>
      <w:r>
        <w:rPr>
          <w:rFonts w:ascii="Arial" w:hAnsi="Arial"/>
          <w:sz w:val="20"/>
        </w:rPr>
        <w:t xml:space="preserve">, </w:t>
      </w:r>
      <w:smartTag w:uri="urn:schemas-microsoft-com:office:smarttags" w:element="State">
        <w:r>
          <w:rPr>
            <w:rFonts w:ascii="Arial" w:hAnsi="Arial"/>
            <w:sz w:val="20"/>
          </w:rPr>
          <w:t>BC</w:t>
        </w:r>
      </w:smartTag>
      <w:r>
        <w:rPr>
          <w:rFonts w:ascii="Arial" w:hAnsi="Arial"/>
          <w:sz w:val="20"/>
        </w:rPr>
        <w:t xml:space="preserve">  </w:t>
      </w:r>
      <w:smartTag w:uri="urn:schemas-microsoft-com:office:smarttags" w:element="PostalCode">
        <w:r>
          <w:rPr>
            <w:rFonts w:ascii="Arial" w:hAnsi="Arial"/>
            <w:sz w:val="20"/>
          </w:rPr>
          <w:t>V1J 6M7</w:t>
        </w:r>
      </w:smartTag>
    </w:smartTag>
    <w:r>
      <w:rPr>
        <w:rFonts w:ascii="Arial" w:hAnsi="Arial"/>
        <w:sz w:val="20"/>
      </w:rPr>
      <w:t xml:space="preserve">                                                                     24 Hour:     250-261-5700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F8282" w14:textId="77777777" w:rsidR="00D21AEC" w:rsidRDefault="00D21AEC">
      <w:r>
        <w:separator/>
      </w:r>
    </w:p>
  </w:footnote>
  <w:footnote w:type="continuationSeparator" w:id="0">
    <w:p w14:paraId="20EB6387" w14:textId="77777777" w:rsidR="00D21AEC" w:rsidRDefault="00D21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24835" w14:textId="77777777" w:rsidR="00C82ACE" w:rsidRPr="00F073A5" w:rsidRDefault="00F073A5">
    <w:pPr>
      <w:pStyle w:val="Header"/>
      <w:rPr>
        <w:lang w:val="en-CA"/>
      </w:rPr>
    </w:pPr>
    <w:r w:rsidRPr="008C08A0">
      <w:rPr>
        <w:highlight w:val="yellow"/>
        <w:lang w:val="en-CA"/>
      </w:rPr>
      <w:t>Company Letterhead &amp;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A44E9E"/>
    <w:multiLevelType w:val="hybridMultilevel"/>
    <w:tmpl w:val="81A4D954"/>
    <w:lvl w:ilvl="0" w:tplc="82A68C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292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2A"/>
    <w:rsid w:val="00000108"/>
    <w:rsid w:val="000451B3"/>
    <w:rsid w:val="00045F14"/>
    <w:rsid w:val="0005368B"/>
    <w:rsid w:val="00067E9C"/>
    <w:rsid w:val="000A1A12"/>
    <w:rsid w:val="000D5EAB"/>
    <w:rsid w:val="000D6E6E"/>
    <w:rsid w:val="000E2A19"/>
    <w:rsid w:val="001177A1"/>
    <w:rsid w:val="00123990"/>
    <w:rsid w:val="001424B9"/>
    <w:rsid w:val="00145315"/>
    <w:rsid w:val="001633E8"/>
    <w:rsid w:val="001823EE"/>
    <w:rsid w:val="001827B9"/>
    <w:rsid w:val="001B400F"/>
    <w:rsid w:val="001B67E9"/>
    <w:rsid w:val="001B6CFD"/>
    <w:rsid w:val="001F01B1"/>
    <w:rsid w:val="001F0DC7"/>
    <w:rsid w:val="001F2C60"/>
    <w:rsid w:val="001F6B35"/>
    <w:rsid w:val="00233A9E"/>
    <w:rsid w:val="00247100"/>
    <w:rsid w:val="00283E0D"/>
    <w:rsid w:val="002E05C4"/>
    <w:rsid w:val="00314685"/>
    <w:rsid w:val="00320BB6"/>
    <w:rsid w:val="003455F8"/>
    <w:rsid w:val="003C041B"/>
    <w:rsid w:val="0047046A"/>
    <w:rsid w:val="004728AD"/>
    <w:rsid w:val="004A54F9"/>
    <w:rsid w:val="004C4071"/>
    <w:rsid w:val="005011D9"/>
    <w:rsid w:val="00503862"/>
    <w:rsid w:val="00520232"/>
    <w:rsid w:val="005722F6"/>
    <w:rsid w:val="005B05FC"/>
    <w:rsid w:val="005E62A9"/>
    <w:rsid w:val="005F5C13"/>
    <w:rsid w:val="005F6729"/>
    <w:rsid w:val="00635D83"/>
    <w:rsid w:val="006558FD"/>
    <w:rsid w:val="0066695A"/>
    <w:rsid w:val="006A3640"/>
    <w:rsid w:val="006A749B"/>
    <w:rsid w:val="006B35A8"/>
    <w:rsid w:val="006B7C7D"/>
    <w:rsid w:val="006D03C5"/>
    <w:rsid w:val="006E3C5E"/>
    <w:rsid w:val="00705103"/>
    <w:rsid w:val="00734E90"/>
    <w:rsid w:val="00784137"/>
    <w:rsid w:val="00791D02"/>
    <w:rsid w:val="00793A38"/>
    <w:rsid w:val="007A4E75"/>
    <w:rsid w:val="007A7B20"/>
    <w:rsid w:val="007B3018"/>
    <w:rsid w:val="007B7062"/>
    <w:rsid w:val="007C5964"/>
    <w:rsid w:val="007F630A"/>
    <w:rsid w:val="0083061E"/>
    <w:rsid w:val="00833C9F"/>
    <w:rsid w:val="00882950"/>
    <w:rsid w:val="008C08A0"/>
    <w:rsid w:val="009038F0"/>
    <w:rsid w:val="0093105B"/>
    <w:rsid w:val="009A1C7E"/>
    <w:rsid w:val="009A3C4F"/>
    <w:rsid w:val="009A5FD5"/>
    <w:rsid w:val="009B0CD9"/>
    <w:rsid w:val="009B5BA6"/>
    <w:rsid w:val="00A05E8D"/>
    <w:rsid w:val="00A637C0"/>
    <w:rsid w:val="00AC6EF7"/>
    <w:rsid w:val="00B1517F"/>
    <w:rsid w:val="00B23260"/>
    <w:rsid w:val="00B56793"/>
    <w:rsid w:val="00B819B2"/>
    <w:rsid w:val="00B904E4"/>
    <w:rsid w:val="00B93C6B"/>
    <w:rsid w:val="00BC202C"/>
    <w:rsid w:val="00BD2136"/>
    <w:rsid w:val="00BD47FD"/>
    <w:rsid w:val="00BE3E67"/>
    <w:rsid w:val="00BE5EB0"/>
    <w:rsid w:val="00BE65C1"/>
    <w:rsid w:val="00BF68C0"/>
    <w:rsid w:val="00C15493"/>
    <w:rsid w:val="00C3561C"/>
    <w:rsid w:val="00C44603"/>
    <w:rsid w:val="00C72247"/>
    <w:rsid w:val="00C82ACE"/>
    <w:rsid w:val="00C834FA"/>
    <w:rsid w:val="00CD522C"/>
    <w:rsid w:val="00CF20B7"/>
    <w:rsid w:val="00D03FC7"/>
    <w:rsid w:val="00D21AEC"/>
    <w:rsid w:val="00D630BC"/>
    <w:rsid w:val="00D82E07"/>
    <w:rsid w:val="00DD44D5"/>
    <w:rsid w:val="00E0058E"/>
    <w:rsid w:val="00E21FB2"/>
    <w:rsid w:val="00E351CC"/>
    <w:rsid w:val="00E355DA"/>
    <w:rsid w:val="00E45F69"/>
    <w:rsid w:val="00E51988"/>
    <w:rsid w:val="00E6687E"/>
    <w:rsid w:val="00EB4529"/>
    <w:rsid w:val="00EF38CA"/>
    <w:rsid w:val="00F03904"/>
    <w:rsid w:val="00F073A5"/>
    <w:rsid w:val="00F23489"/>
    <w:rsid w:val="00F26133"/>
    <w:rsid w:val="00F43463"/>
    <w:rsid w:val="00F633CA"/>
    <w:rsid w:val="00F663A6"/>
    <w:rsid w:val="00FA1AAF"/>
    <w:rsid w:val="00FA1E8A"/>
    <w:rsid w:val="00FC29C2"/>
    <w:rsid w:val="00FC7D6C"/>
    <w:rsid w:val="00FD7514"/>
    <w:rsid w:val="00FE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5121"/>
    <o:shapelayout v:ext="edit">
      <o:idmap v:ext="edit" data="1"/>
    </o:shapelayout>
  </w:shapeDefaults>
  <w:decimalSymbol w:val="."/>
  <w:listSeparator w:val=","/>
  <w14:docId w14:val="1CE7C8E3"/>
  <w15:chartTrackingRefBased/>
  <w15:docId w15:val="{172D655E-DA7B-4E65-9BE2-FF30AF06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ondition">
    <w:name w:val="Condition"/>
    <w:basedOn w:val="Normal"/>
    <w:pPr>
      <w:spacing w:after="120"/>
      <w:ind w:left="312" w:hanging="312"/>
    </w:pPr>
    <w:rPr>
      <w:sz w:val="20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1B400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8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R.Referrals@bc-er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App.%20&amp;%20App\Letter.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Letter.2</Template>
  <TotalTime>0</TotalTime>
  <Pages>1</Pages>
  <Words>253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OIL AND GAS COMMISSION ACT</vt:lpstr>
    </vt:vector>
  </TitlesOfParts>
  <Company>Oil and Gas Commission</Company>
  <LinksUpToDate>false</LinksUpToDate>
  <CharactersWithSpaces>1662</CharactersWithSpaces>
  <SharedDoc>false</SharedDoc>
  <HLinks>
    <vt:vector size="6" baseType="variant">
      <vt:variant>
        <vt:i4>524412</vt:i4>
      </vt:variant>
      <vt:variant>
        <vt:i4>0</vt:i4>
      </vt:variant>
      <vt:variant>
        <vt:i4>0</vt:i4>
      </vt:variant>
      <vt:variant>
        <vt:i4>5</vt:i4>
      </vt:variant>
      <vt:variant>
        <vt:lpwstr>mailto:ALR.Referrals@bcogc.ca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OIL AND GAS COMMISSION ACT</dc:title>
  <dc:subject/>
  <dc:creator>FLiebelt</dc:creator>
  <cp:keywords/>
  <cp:lastModifiedBy>Mitchell, Rob</cp:lastModifiedBy>
  <cp:revision>2</cp:revision>
  <cp:lastPrinted>2013-10-17T18:26:00Z</cp:lastPrinted>
  <dcterms:created xsi:type="dcterms:W3CDTF">2023-12-21T18:49:00Z</dcterms:created>
  <dcterms:modified xsi:type="dcterms:W3CDTF">2023-12-21T18:49:00Z</dcterms:modified>
</cp:coreProperties>
</file>